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bookmarkStart w:id="0" w:name="_bookmark0"/>
      <w:bookmarkEnd w:id="0"/>
    </w:p>
    <w:p>
      <w:pPr>
        <w:pStyle w:val="5"/>
        <w:jc w:val="center"/>
        <w:rPr>
          <w:b/>
          <w:lang w:eastAsia="zh-CN"/>
        </w:rPr>
      </w:pPr>
    </w:p>
    <w:p>
      <w:pPr>
        <w:pStyle w:val="5"/>
        <w:jc w:val="center"/>
        <w:rPr>
          <w:b/>
          <w:lang w:eastAsia="zh-CN"/>
        </w:rPr>
      </w:pPr>
    </w:p>
    <w:p>
      <w:pPr>
        <w:pStyle w:val="5"/>
        <w:jc w:val="center"/>
        <w:rPr>
          <w:b/>
          <w:lang w:eastAsia="zh-CN"/>
        </w:rPr>
      </w:pPr>
    </w:p>
    <w:p>
      <w:pPr>
        <w:pStyle w:val="3"/>
        <w:numPr>
          <w:ilvl w:val="0"/>
          <w:numId w:val="2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工件规格</w:t>
      </w:r>
    </w:p>
    <w:p/>
    <w:tbl>
      <w:tblPr>
        <w:tblStyle w:val="17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零件名称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技术参数及自动装配标准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长度（mm）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  <w:lang w:eastAsia="zh-CN" w:bidi="ar-SA"/>
              </w:rPr>
              <w:t>2000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3000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4000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6000;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sz w:val="28"/>
                <w:szCs w:val="28"/>
                <w:lang w:eastAsia="zh-CN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宽度（mm）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rFonts w:cs="TimesNewRoman"/>
                <w:sz w:val="28"/>
                <w:szCs w:val="28"/>
                <w:lang w:eastAsia="zh-CN" w:bidi="ar-SA"/>
              </w:rPr>
            </w:pPr>
            <w:r>
              <w:rPr>
                <w:rFonts w:cs="TimesNewRoman"/>
                <w:sz w:val="28"/>
                <w:szCs w:val="28"/>
                <w:lang w:eastAsia="zh-CN" w:bidi="ar-SA"/>
              </w:rPr>
              <w:t>200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-</w:t>
            </w: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00mm;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rFonts w:cs="TT29o00"/>
                <w:sz w:val="28"/>
                <w:szCs w:val="28"/>
                <w:lang w:eastAsia="zh-CN" w:bidi="ar-SA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型材高度（mm）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rFonts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≤2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rFonts w:cs="TT29o00"/>
                <w:sz w:val="28"/>
                <w:szCs w:val="28"/>
                <w:lang w:eastAsia="zh-CN" w:bidi="ar-SA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梯型材规格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rFonts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  <w:lang w:eastAsia="zh-CN"/>
              </w:rPr>
              <w:t>梯桄规格（35*20和32*20）；</w:t>
            </w:r>
            <w:r>
              <w:rPr>
                <w:rFonts w:hint="eastAsia" w:cs="Calibri"/>
                <w:sz w:val="28"/>
                <w:szCs w:val="28"/>
                <w:lang w:eastAsia="zh-CN" w:bidi="ar-SA"/>
              </w:rPr>
              <w:t>梯桄型材底孔φ3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2" w:type="dxa"/>
            <w:vAlign w:val="top"/>
          </w:tcPr>
          <w:p>
            <w:pPr>
              <w:jc w:val="left"/>
              <w:rPr>
                <w:rFonts w:cs="TT29o00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梯桄数量</w:t>
            </w:r>
          </w:p>
        </w:tc>
        <w:tc>
          <w:tcPr>
            <w:tcW w:w="7208" w:type="dxa"/>
            <w:vAlign w:val="top"/>
          </w:tcPr>
          <w:p>
            <w:pPr>
              <w:jc w:val="left"/>
              <w:rPr>
                <w:rFonts w:ascii="楷体" w:hAnsi="楷体" w:eastAsia="楷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1</w:t>
            </w:r>
            <w:r>
              <w:rPr>
                <w:rFonts w:cs="TimesNewRoman"/>
                <w:sz w:val="28"/>
                <w:szCs w:val="28"/>
                <w:lang w:eastAsia="zh-CN" w:bidi="ar-SA"/>
              </w:rPr>
              <w:t>9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752" w:type="dxa"/>
          </w:tcPr>
          <w:p>
            <w:pPr>
              <w:rPr>
                <w:rFonts w:cs="TT29o00"/>
                <w:sz w:val="28"/>
                <w:szCs w:val="28"/>
                <w:lang w:eastAsia="zh-CN" w:bidi="ar-SA"/>
              </w:rPr>
            </w:pPr>
            <w:r>
              <w:rPr>
                <w:rFonts w:hint="eastAsia" w:cs="TT29o00"/>
                <w:sz w:val="28"/>
                <w:szCs w:val="28"/>
                <w:lang w:eastAsia="zh-CN" w:bidi="ar-SA"/>
              </w:rPr>
              <w:t>侧面孔距（mm）</w:t>
            </w:r>
          </w:p>
        </w:tc>
        <w:tc>
          <w:tcPr>
            <w:tcW w:w="7208" w:type="dxa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侧钻孔径Ø=5-5.2；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梯桄型材底孔φ</w:t>
            </w: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2.6</w:t>
            </w: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；锁钉M4*35mm；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52" w:type="dxa"/>
            <w:vAlign w:val="top"/>
          </w:tcPr>
          <w:p>
            <w:pPr>
              <w:rPr>
                <w:rFonts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槽内铝板钻孔</w:t>
            </w:r>
          </w:p>
        </w:tc>
        <w:tc>
          <w:tcPr>
            <w:tcW w:w="7208" w:type="dxa"/>
            <w:vAlign w:val="top"/>
          </w:tcPr>
          <w:p>
            <w:pPr>
              <w:rPr>
                <w:rFonts w:hint="default" w:cs="TimesNew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选项(根据甲方要求定制）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52" w:type="dxa"/>
            <w:vAlign w:val="top"/>
          </w:tcPr>
          <w:p>
            <w:pPr>
              <w:rPr>
                <w:rFonts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螺钉尺寸</w:t>
            </w:r>
          </w:p>
        </w:tc>
        <w:tc>
          <w:tcPr>
            <w:tcW w:w="7208" w:type="dxa"/>
            <w:vAlign w:val="top"/>
          </w:tcPr>
          <w:p>
            <w:pPr>
              <w:rPr>
                <w:rFonts w:hint="eastAsia"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螺钉总长小于等于38mm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752" w:type="dxa"/>
            <w:vAlign w:val="top"/>
          </w:tcPr>
          <w:p>
            <w:pPr>
              <w:rPr>
                <w:rFonts w:hint="default" w:cs="TimesNew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调节节拍</w:t>
            </w:r>
          </w:p>
        </w:tc>
        <w:tc>
          <w:tcPr>
            <w:tcW w:w="7208" w:type="dxa"/>
            <w:vAlign w:val="top"/>
          </w:tcPr>
          <w:p>
            <w:pPr>
              <w:rPr>
                <w:rFonts w:hint="eastAsia" w:cs="TimesNewRoman"/>
                <w:sz w:val="28"/>
                <w:szCs w:val="28"/>
                <w:lang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eastAsia="zh-CN" w:bidi="ar-SA"/>
              </w:rPr>
              <w:t>2、3、4、6米工件压紧、产品切换宽度调节功能（调节时间15秒以内）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752" w:type="dxa"/>
            <w:vAlign w:val="top"/>
          </w:tcPr>
          <w:p>
            <w:pPr>
              <w:rPr>
                <w:rFonts w:hint="default" w:cs="TimesNew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生产节拍</w:t>
            </w:r>
          </w:p>
        </w:tc>
        <w:tc>
          <w:tcPr>
            <w:tcW w:w="7208" w:type="dxa"/>
            <w:vAlign w:val="top"/>
          </w:tcPr>
          <w:p>
            <w:pPr>
              <w:rPr>
                <w:rFonts w:hint="default" w:cs="TimesNew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NewRoman"/>
                <w:sz w:val="28"/>
                <w:szCs w:val="28"/>
                <w:lang w:val="en-US" w:eastAsia="zh-CN" w:bidi="ar-SA"/>
              </w:rPr>
              <w:t>同时钻孔锁钉，双工位连续作业，钻孔锁钉6米节拍2分钟内。</w:t>
            </w:r>
          </w:p>
        </w:tc>
      </w:tr>
    </w:tbl>
    <w:p>
      <w:pPr>
        <w:pStyle w:val="22"/>
        <w:tabs>
          <w:tab w:val="left" w:pos="1333"/>
          <w:tab w:val="left" w:pos="1334"/>
        </w:tabs>
        <w:spacing w:before="2" w:line="364" w:lineRule="auto"/>
        <w:ind w:left="987" w:right="531" w:firstLine="0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表1、技术要求及规格</w:t>
      </w:r>
    </w:p>
    <w:p>
      <w:pPr>
        <w:pStyle w:val="22"/>
        <w:tabs>
          <w:tab w:val="left" w:pos="1333"/>
          <w:tab w:val="left" w:pos="1334"/>
        </w:tabs>
        <w:spacing w:before="2" w:line="364" w:lineRule="auto"/>
        <w:ind w:left="987" w:right="531" w:firstLine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drawing>
          <wp:inline distT="0" distB="0" distL="0" distR="0">
            <wp:extent cx="2571750" cy="1033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08" cy="10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tabs>
          <w:tab w:val="left" w:pos="1333"/>
          <w:tab w:val="left" w:pos="1334"/>
        </w:tabs>
        <w:spacing w:before="2" w:line="364" w:lineRule="auto"/>
        <w:ind w:left="987" w:right="531" w:firstLine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D=7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  <w:lang w:eastAsia="zh-CN"/>
        </w:rPr>
        <w:t>L=</w:t>
      </w:r>
      <w:r>
        <w:rPr>
          <w:rFonts w:hint="eastAsia"/>
          <w:sz w:val="28"/>
          <w:szCs w:val="28"/>
          <w:lang w:val="en-US" w:eastAsia="zh-CN"/>
        </w:rPr>
        <w:t>30-</w:t>
      </w:r>
      <w:r>
        <w:rPr>
          <w:sz w:val="28"/>
          <w:szCs w:val="28"/>
          <w:lang w:eastAsia="zh-CN"/>
        </w:rPr>
        <w:t>38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  <w:lang w:eastAsia="zh-CN"/>
        </w:rPr>
        <w:t>M=4</w:t>
      </w:r>
      <w:r>
        <w:rPr>
          <w:rFonts w:hint="eastAsia"/>
          <w:sz w:val="28"/>
          <w:szCs w:val="28"/>
          <w:lang w:eastAsia="zh-CN"/>
        </w:rPr>
        <w:t>（实际螺牙3</w:t>
      </w:r>
      <w:r>
        <w:rPr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22"/>
        <w:tabs>
          <w:tab w:val="left" w:pos="1333"/>
          <w:tab w:val="left" w:pos="1334"/>
        </w:tabs>
        <w:spacing w:before="2" w:line="364" w:lineRule="auto"/>
        <w:ind w:left="987" w:right="531" w:firstLine="0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图2、螺钉尺寸规格</w:t>
      </w:r>
    </w:p>
    <w:p>
      <w:pPr>
        <w:pStyle w:val="3"/>
        <w:numPr>
          <w:ilvl w:val="0"/>
          <w:numId w:val="2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技术要求：</w:t>
      </w:r>
    </w:p>
    <w:p>
      <w:pPr>
        <w:pStyle w:val="22"/>
        <w:tabs>
          <w:tab w:val="left" w:pos="1333"/>
          <w:tab w:val="left" w:pos="1334"/>
        </w:tabs>
        <w:spacing w:before="2" w:line="364" w:lineRule="auto"/>
        <w:ind w:left="987" w:right="531" w:firstLine="0"/>
        <w:rPr>
          <w:rFonts w:hint="eastAsia" w:cs="TT2Bo00"/>
          <w:sz w:val="24"/>
          <w:szCs w:val="24"/>
          <w:lang w:eastAsia="zh-CN" w:bidi="ar-SA"/>
        </w:rPr>
      </w:pPr>
      <w:r>
        <w:rPr>
          <w:rFonts w:hint="eastAsia" w:cs="TT2Bo00"/>
          <w:sz w:val="24"/>
          <w:szCs w:val="24"/>
          <w:lang w:eastAsia="zh-CN" w:bidi="ar-SA"/>
        </w:rPr>
        <w:t>满足：</w:t>
      </w:r>
      <w:r>
        <w:rPr>
          <w:rFonts w:hint="eastAsia" w:cs="TT2Bo00"/>
          <w:sz w:val="24"/>
          <w:szCs w:val="24"/>
          <w:lang w:val="en-US" w:eastAsia="zh-CN" w:bidi="ar-SA"/>
        </w:rPr>
        <w:t>{</w:t>
      </w:r>
      <w:r>
        <w:rPr>
          <w:rFonts w:hint="eastAsia" w:cs="TT2Bo00"/>
          <w:sz w:val="24"/>
          <w:szCs w:val="24"/>
          <w:lang w:eastAsia="zh-CN" w:bidi="ar-SA"/>
        </w:rPr>
        <w:t>实现两侧型材、不同规格产品可通过调整柔性工装、每侧</w:t>
      </w:r>
      <w:r>
        <w:rPr>
          <w:rFonts w:hint="eastAsia" w:cs="TT2Bo00"/>
          <w:sz w:val="24"/>
          <w:szCs w:val="24"/>
          <w:lang w:val="en-US" w:eastAsia="zh-CN" w:bidi="ar-SA"/>
        </w:rPr>
        <w:t>1</w:t>
      </w:r>
      <w:r>
        <w:rPr>
          <w:rFonts w:hint="eastAsia" w:cs="TT2Bo00"/>
          <w:sz w:val="24"/>
          <w:szCs w:val="24"/>
          <w:lang w:eastAsia="zh-CN" w:bidi="ar-SA"/>
        </w:rPr>
        <w:t>套钻孔（</w:t>
      </w:r>
      <w:r>
        <w:rPr>
          <w:rFonts w:hint="eastAsia" w:cs="TT2Bo00"/>
          <w:sz w:val="24"/>
          <w:szCs w:val="24"/>
          <w:lang w:val="en-US" w:eastAsia="zh-CN" w:bidi="ar-SA"/>
        </w:rPr>
        <w:t>根据要求定制）</w:t>
      </w:r>
      <w:r>
        <w:rPr>
          <w:rFonts w:hint="eastAsia" w:cs="TT2Bo00"/>
          <w:sz w:val="24"/>
          <w:szCs w:val="24"/>
          <w:lang w:eastAsia="zh-CN" w:bidi="ar-SA"/>
        </w:rPr>
        <w:t>、锁钉任务，</w:t>
      </w:r>
      <w:r>
        <w:rPr>
          <w:rFonts w:hint="eastAsia" w:cs="TT2Bo00"/>
          <w:sz w:val="24"/>
          <w:szCs w:val="24"/>
          <w:lang w:val="en-US" w:eastAsia="zh-CN" w:bidi="ar-SA"/>
        </w:rPr>
        <w:t>具有</w:t>
      </w:r>
      <w:r>
        <w:rPr>
          <w:rFonts w:hint="eastAsia" w:cs="TT2Bo00"/>
          <w:sz w:val="24"/>
          <w:szCs w:val="24"/>
          <w:lang w:eastAsia="zh-CN" w:bidi="ar-SA"/>
        </w:rPr>
        <w:t>对刀功能</w:t>
      </w:r>
      <w:r>
        <w:rPr>
          <w:rFonts w:hint="eastAsia" w:cs="TT2Bo00"/>
          <w:sz w:val="24"/>
          <w:szCs w:val="24"/>
          <w:lang w:val="en-US" w:eastAsia="zh-CN" w:bidi="ar-SA"/>
        </w:rPr>
        <w:t>}</w:t>
      </w:r>
    </w:p>
    <w:p>
      <w:pPr>
        <w:pStyle w:val="22"/>
        <w:numPr>
          <w:ilvl w:val="0"/>
          <w:numId w:val="4"/>
        </w:numPr>
        <w:tabs>
          <w:tab w:val="left" w:pos="1333"/>
          <w:tab w:val="left" w:pos="1334"/>
        </w:tabs>
        <w:spacing w:before="2" w:line="364" w:lineRule="auto"/>
        <w:ind w:left="1300" w:leftChars="0" w:right="531" w:hanging="420" w:firstLineChars="0"/>
        <w:rPr>
          <w:rFonts w:hint="eastAsia" w:cs="TT2Bo00"/>
          <w:b/>
          <w:bCs/>
          <w:sz w:val="24"/>
          <w:szCs w:val="24"/>
          <w:lang w:eastAsia="zh-CN" w:bidi="ar-SA"/>
        </w:rPr>
      </w:pPr>
      <w:r>
        <w:rPr>
          <w:rFonts w:hint="eastAsia" w:cs="TT2Bo00"/>
          <w:b/>
          <w:bCs/>
          <w:sz w:val="24"/>
          <w:szCs w:val="24"/>
          <w:lang w:eastAsia="zh-CN" w:bidi="ar-SA"/>
        </w:rPr>
        <w:t>人工放料</w:t>
      </w:r>
    </w:p>
    <w:p>
      <w:pPr>
        <w:pStyle w:val="22"/>
        <w:numPr>
          <w:ilvl w:val="0"/>
          <w:numId w:val="4"/>
        </w:numPr>
        <w:tabs>
          <w:tab w:val="left" w:pos="1333"/>
          <w:tab w:val="left" w:pos="1334"/>
        </w:tabs>
        <w:spacing w:before="2" w:line="364" w:lineRule="auto"/>
        <w:ind w:left="1300" w:leftChars="0" w:right="531" w:hanging="420" w:firstLineChars="0"/>
        <w:rPr>
          <w:rFonts w:hint="eastAsia" w:cs="TT2Bo00"/>
          <w:b/>
          <w:bCs/>
          <w:sz w:val="24"/>
          <w:szCs w:val="24"/>
          <w:lang w:eastAsia="zh-CN" w:bidi="ar-SA"/>
        </w:rPr>
      </w:pPr>
      <w:r>
        <w:rPr>
          <w:rFonts w:hint="eastAsia" w:cs="TT2Bo00"/>
          <w:b/>
          <w:bCs/>
          <w:sz w:val="24"/>
          <w:szCs w:val="24"/>
          <w:lang w:eastAsia="zh-CN" w:bidi="ar-SA"/>
        </w:rPr>
        <w:t>气动夹紧</w:t>
      </w:r>
    </w:p>
    <w:p>
      <w:pPr>
        <w:pStyle w:val="22"/>
        <w:numPr>
          <w:ilvl w:val="0"/>
          <w:numId w:val="4"/>
        </w:numPr>
        <w:tabs>
          <w:tab w:val="left" w:pos="1333"/>
          <w:tab w:val="left" w:pos="1334"/>
        </w:tabs>
        <w:spacing w:before="2" w:line="364" w:lineRule="auto"/>
        <w:ind w:left="1300" w:leftChars="0" w:right="531" w:hanging="420" w:firstLineChars="0"/>
        <w:rPr>
          <w:rFonts w:hint="eastAsia" w:cs="TT2Bo00"/>
          <w:b/>
          <w:bCs/>
          <w:sz w:val="24"/>
          <w:szCs w:val="24"/>
          <w:lang w:eastAsia="zh-CN" w:bidi="ar-SA"/>
        </w:rPr>
      </w:pPr>
      <w:r>
        <w:rPr>
          <w:rFonts w:hint="eastAsia" w:cs="TT2Bo00"/>
          <w:b/>
          <w:bCs/>
          <w:sz w:val="24"/>
          <w:szCs w:val="24"/>
          <w:lang w:eastAsia="zh-CN" w:bidi="ar-SA"/>
        </w:rPr>
        <w:t>每侧自动钻孔</w:t>
      </w:r>
    </w:p>
    <w:p>
      <w:pPr>
        <w:pStyle w:val="22"/>
        <w:numPr>
          <w:ilvl w:val="0"/>
          <w:numId w:val="4"/>
        </w:numPr>
        <w:tabs>
          <w:tab w:val="left" w:pos="1333"/>
          <w:tab w:val="left" w:pos="1334"/>
        </w:tabs>
        <w:spacing w:before="2" w:line="364" w:lineRule="auto"/>
        <w:ind w:left="1300" w:leftChars="0" w:right="531" w:hanging="420" w:firstLineChars="0"/>
        <w:rPr>
          <w:rFonts w:cs="TT2Bo00"/>
          <w:b/>
          <w:bCs/>
          <w:sz w:val="24"/>
          <w:szCs w:val="24"/>
          <w:lang w:eastAsia="zh-CN" w:bidi="ar-SA"/>
        </w:rPr>
      </w:pPr>
      <w:r>
        <w:rPr>
          <w:rFonts w:hint="eastAsia" w:cs="TT2Bo00"/>
          <w:b/>
          <w:bCs/>
          <w:sz w:val="24"/>
          <w:szCs w:val="24"/>
          <w:lang w:eastAsia="zh-CN" w:bidi="ar-SA"/>
        </w:rPr>
        <w:t>锁钉任务；</w:t>
      </w:r>
    </w:p>
    <w:p>
      <w:pPr>
        <w:pStyle w:val="3"/>
        <w:numPr>
          <w:ilvl w:val="0"/>
          <w:numId w:val="2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工艺流程：</w:t>
      </w:r>
    </w:p>
    <w:p>
      <w:pPr>
        <w:pStyle w:val="22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准备工作</w:t>
      </w:r>
      <w:r>
        <w:rPr>
          <w:rFonts w:hint="eastAsia"/>
          <w:sz w:val="24"/>
          <w:szCs w:val="24"/>
          <w:lang w:eastAsia="zh-CN"/>
        </w:rPr>
        <w:t>：（更换产品时需要）</w:t>
      </w:r>
      <w:r>
        <w:rPr>
          <w:sz w:val="24"/>
          <w:szCs w:val="24"/>
          <w:lang w:eastAsia="zh-CN"/>
        </w:rPr>
        <w:t>：</w:t>
      </w:r>
    </w:p>
    <w:p>
      <w:pPr>
        <w:pStyle w:val="22"/>
        <w:numPr>
          <w:ilvl w:val="0"/>
          <w:numId w:val="6"/>
        </w:num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将两侧</w:t>
      </w:r>
      <w:r>
        <w:rPr>
          <w:sz w:val="24"/>
          <w:szCs w:val="24"/>
          <w:lang w:eastAsia="zh-CN"/>
        </w:rPr>
        <w:t>钻孔机、</w:t>
      </w:r>
      <w:r>
        <w:rPr>
          <w:rFonts w:hint="eastAsia"/>
          <w:sz w:val="24"/>
          <w:szCs w:val="24"/>
          <w:lang w:eastAsia="zh-CN"/>
        </w:rPr>
        <w:t>两侧</w:t>
      </w:r>
      <w:r>
        <w:rPr>
          <w:sz w:val="24"/>
          <w:szCs w:val="24"/>
          <w:lang w:eastAsia="zh-CN"/>
        </w:rPr>
        <w:t>锁钉机</w:t>
      </w:r>
      <w:r>
        <w:rPr>
          <w:rFonts w:hint="eastAsia"/>
          <w:sz w:val="24"/>
          <w:szCs w:val="24"/>
          <w:lang w:eastAsia="zh-CN"/>
        </w:rPr>
        <w:t>调节滑板调节到</w:t>
      </w:r>
      <w:r>
        <w:rPr>
          <w:sz w:val="24"/>
          <w:szCs w:val="24"/>
          <w:lang w:eastAsia="zh-CN"/>
        </w:rPr>
        <w:t>到适合位置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  <w:lang w:eastAsia="zh-CN"/>
        </w:rPr>
        <w:t>锁紧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22"/>
        <w:numPr>
          <w:ilvl w:val="0"/>
          <w:numId w:val="6"/>
        </w:num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根据工件宽度，</w:t>
      </w:r>
      <w:r>
        <w:rPr>
          <w:sz w:val="24"/>
          <w:szCs w:val="24"/>
          <w:lang w:eastAsia="zh-CN"/>
        </w:rPr>
        <w:t>调节</w:t>
      </w:r>
      <w:r>
        <w:rPr>
          <w:rFonts w:hint="eastAsia"/>
          <w:sz w:val="24"/>
          <w:szCs w:val="24"/>
          <w:lang w:eastAsia="zh-CN"/>
        </w:rPr>
        <w:t>柔性工装到时候位置（更换产品用）；</w:t>
      </w:r>
    </w:p>
    <w:p>
      <w:pPr>
        <w:pStyle w:val="22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放料、定位夹紧</w:t>
      </w:r>
      <w:r>
        <w:rPr>
          <w:rFonts w:hint="eastAsia"/>
          <w:sz w:val="24"/>
          <w:szCs w:val="24"/>
          <w:lang w:eastAsia="zh-CN"/>
        </w:rPr>
        <w:t>：将工件（型材）放入夹具体内。按“夹紧”按钮，侧向自动夹紧工件；</w:t>
      </w:r>
    </w:p>
    <w:p>
      <w:pPr>
        <w:pStyle w:val="22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自动钻孔、锁钉：</w:t>
      </w:r>
      <w:r>
        <w:rPr>
          <w:sz w:val="24"/>
          <w:szCs w:val="24"/>
          <w:lang w:eastAsia="zh-CN"/>
        </w:rPr>
        <w:t>按启动按钮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龙门机构行走</w:t>
      </w:r>
      <w:r>
        <w:rPr>
          <w:rFonts w:hint="eastAsia"/>
          <w:sz w:val="24"/>
          <w:szCs w:val="24"/>
          <w:lang w:eastAsia="zh-CN"/>
        </w:rPr>
        <w:t>到起到始位置；两侧钻孔主轴</w:t>
      </w:r>
      <w:r>
        <w:rPr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锁钉按照程序依次进行钻孔、锁钉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pStyle w:val="22"/>
        <w:numPr>
          <w:ilvl w:val="0"/>
          <w:numId w:val="5"/>
        </w:num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下一工位钻孔、锁钉：</w:t>
      </w:r>
      <w:r>
        <w:rPr>
          <w:rFonts w:hint="eastAsia"/>
          <w:sz w:val="24"/>
          <w:szCs w:val="24"/>
          <w:lang w:eastAsia="zh-CN"/>
        </w:rPr>
        <w:t>工位1工作完毕、龙门行走到等待安全区域，待工位2给信号，数控龙门自动行走到工位开始上述钻孔、锁钉工作。</w:t>
      </w:r>
    </w:p>
    <w:p>
      <w:pPr>
        <w:pStyle w:val="22"/>
        <w:numPr>
          <w:ilvl w:val="0"/>
          <w:numId w:val="5"/>
        </w:numPr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卸料：</w:t>
      </w:r>
      <w:r>
        <w:rPr>
          <w:rFonts w:hint="eastAsia"/>
          <w:sz w:val="24"/>
          <w:szCs w:val="24"/>
          <w:lang w:eastAsia="zh-CN"/>
        </w:rPr>
        <w:t>工位1的工件已经钻孔锁钉完毕，卸料（人工通过辊道推出去或者通过行车吊走）</w:t>
      </w:r>
    </w:p>
    <w:p>
      <w:pPr>
        <w:pStyle w:val="5"/>
        <w:spacing w:before="2"/>
        <w:rPr>
          <w:lang w:eastAsia="zh-CN"/>
        </w:rPr>
      </w:pPr>
    </w:p>
    <w:tbl>
      <w:tblPr>
        <w:tblStyle w:val="16"/>
        <w:tblW w:w="945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773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2" w:hRule="atLeast"/>
        </w:trPr>
        <w:tc>
          <w:tcPr>
            <w:tcW w:w="9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铝合金桥架智能柔性装配线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与传统人工装配对比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装配方式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铝合金桥架智能柔性装配线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单独钻孔+人工装配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2人钻孔+4人装配+周转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6M节拍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1.2-2分钟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4-5分钟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激光安全保护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精度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0.1mm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设备系列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单工位、双工位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5"/>
        <w:spacing w:before="2"/>
        <w:rPr>
          <w:lang w:eastAsia="zh-CN"/>
        </w:rPr>
      </w:pPr>
    </w:p>
    <w:sectPr>
      <w:headerReference r:id="rId3" w:type="default"/>
      <w:pgSz w:w="11910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T29o0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2Bo0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889635</wp:posOffset>
              </wp:positionV>
              <wp:extent cx="6158230" cy="0"/>
              <wp:effectExtent l="0" t="0" r="0" b="0"/>
              <wp:wrapNone/>
              <wp:docPr id="6" name="直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21" o:spid="_x0000_s1026" o:spt="20" style="position:absolute;left:0pt;margin-left:55.2pt;margin-top:70.05pt;height:0pt;width:484.9pt;mso-position-horizontal-relative:page;mso-position-vertical-relative:page;z-index:-251657216;mso-width-relative:page;mso-height-relative:page;" filled="f" stroked="t" coordsize="21600,21600" o:gfxdata="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uDGa1gAAAAwBAAAP&#10;AAAAAAAAAAEAIAAAACIAAABkcnMvZG93bnJldi54bWxQSwECFAAUAAAACACHTuJAQ+C1a+EBAADQ&#10;AwAADgAAAAAAAAABACAAAAAlAQAAZHJzL2Uyb0RvYy54bWxQSwUGAAAAAAYABgBZAQAAeA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7E569"/>
    <w:multiLevelType w:val="singleLevel"/>
    <w:tmpl w:val="BFB7E56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246BF43"/>
    <w:multiLevelType w:val="singleLevel"/>
    <w:tmpl w:val="F246BF43"/>
    <w:lvl w:ilvl="0" w:tentative="0">
      <w:start w:val="1"/>
      <w:numFmt w:val="bullet"/>
      <w:lvlText w:val=""/>
      <w:lvlJc w:val="left"/>
      <w:pPr>
        <w:ind w:left="1300" w:hanging="420"/>
      </w:pPr>
      <w:rPr>
        <w:rFonts w:hint="default" w:ascii="Wingdings" w:hAnsi="Wingdings"/>
      </w:rPr>
    </w:lvl>
  </w:abstractNum>
  <w:abstractNum w:abstractNumId="2">
    <w:nsid w:val="30D762B7"/>
    <w:multiLevelType w:val="multilevel"/>
    <w:tmpl w:val="30D762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886438"/>
    <w:multiLevelType w:val="multilevel"/>
    <w:tmpl w:val="47886438"/>
    <w:lvl w:ilvl="0" w:tentative="0">
      <w:start w:val="1"/>
      <w:numFmt w:val="decimal"/>
      <w:pStyle w:val="28"/>
      <w:lvlText w:val="%1)"/>
      <w:lvlJc w:val="left"/>
      <w:pPr>
        <w:tabs>
          <w:tab w:val="left" w:pos="900"/>
        </w:tabs>
        <w:ind w:left="900" w:hanging="90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A4E1888"/>
    <w:multiLevelType w:val="multilevel"/>
    <w:tmpl w:val="5A4E1888"/>
    <w:lvl w:ilvl="0" w:tentative="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54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5">
    <w:nsid w:val="65390B4A"/>
    <w:multiLevelType w:val="multilevel"/>
    <w:tmpl w:val="65390B4A"/>
    <w:lvl w:ilvl="0" w:tentative="0">
      <w:start w:val="1"/>
      <w:numFmt w:val="bullet"/>
      <w:lvlText w:val=""/>
      <w:lvlJc w:val="left"/>
      <w:pPr>
        <w:ind w:left="1554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974" w:hanging="420"/>
      </w:pPr>
    </w:lvl>
    <w:lvl w:ilvl="2" w:tentative="0">
      <w:start w:val="1"/>
      <w:numFmt w:val="lowerRoman"/>
      <w:lvlText w:val="%3."/>
      <w:lvlJc w:val="right"/>
      <w:pPr>
        <w:ind w:left="2394" w:hanging="420"/>
      </w:pPr>
    </w:lvl>
    <w:lvl w:ilvl="3" w:tentative="0">
      <w:start w:val="1"/>
      <w:numFmt w:val="decimal"/>
      <w:lvlText w:val="%4."/>
      <w:lvlJc w:val="left"/>
      <w:pPr>
        <w:ind w:left="2814" w:hanging="420"/>
      </w:pPr>
    </w:lvl>
    <w:lvl w:ilvl="4" w:tentative="0">
      <w:start w:val="1"/>
      <w:numFmt w:val="lowerLetter"/>
      <w:lvlText w:val="%5)"/>
      <w:lvlJc w:val="left"/>
      <w:pPr>
        <w:ind w:left="3234" w:hanging="420"/>
      </w:pPr>
    </w:lvl>
    <w:lvl w:ilvl="5" w:tentative="0">
      <w:start w:val="1"/>
      <w:numFmt w:val="lowerRoman"/>
      <w:lvlText w:val="%6."/>
      <w:lvlJc w:val="right"/>
      <w:pPr>
        <w:ind w:left="3654" w:hanging="420"/>
      </w:pPr>
    </w:lvl>
    <w:lvl w:ilvl="6" w:tentative="0">
      <w:start w:val="1"/>
      <w:numFmt w:val="decimal"/>
      <w:lvlText w:val="%7."/>
      <w:lvlJc w:val="left"/>
      <w:pPr>
        <w:ind w:left="4074" w:hanging="420"/>
      </w:pPr>
    </w:lvl>
    <w:lvl w:ilvl="7" w:tentative="0">
      <w:start w:val="1"/>
      <w:numFmt w:val="lowerLetter"/>
      <w:lvlText w:val="%8)"/>
      <w:lvlJc w:val="left"/>
      <w:pPr>
        <w:ind w:left="4494" w:hanging="420"/>
      </w:pPr>
    </w:lvl>
    <w:lvl w:ilvl="8" w:tentative="0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3M2I2MDUwODU1NzRiZTRmOGRjMGE3NjFhZGU2NDQifQ=="/>
  </w:docVars>
  <w:rsids>
    <w:rsidRoot w:val="004114F1"/>
    <w:rsid w:val="000248CC"/>
    <w:rsid w:val="00031DA7"/>
    <w:rsid w:val="000344BB"/>
    <w:rsid w:val="0003565A"/>
    <w:rsid w:val="000514D1"/>
    <w:rsid w:val="000603E9"/>
    <w:rsid w:val="00060F26"/>
    <w:rsid w:val="000610B0"/>
    <w:rsid w:val="000658BF"/>
    <w:rsid w:val="00067B8E"/>
    <w:rsid w:val="00071244"/>
    <w:rsid w:val="00086576"/>
    <w:rsid w:val="00093A73"/>
    <w:rsid w:val="00093EF1"/>
    <w:rsid w:val="000A1A47"/>
    <w:rsid w:val="000A4375"/>
    <w:rsid w:val="000A59F8"/>
    <w:rsid w:val="000A6BF5"/>
    <w:rsid w:val="000A7D74"/>
    <w:rsid w:val="000B4990"/>
    <w:rsid w:val="000B703F"/>
    <w:rsid w:val="000D1E34"/>
    <w:rsid w:val="000D295E"/>
    <w:rsid w:val="000D6336"/>
    <w:rsid w:val="000D66D3"/>
    <w:rsid w:val="000E7F0B"/>
    <w:rsid w:val="0011648C"/>
    <w:rsid w:val="0011701E"/>
    <w:rsid w:val="00117760"/>
    <w:rsid w:val="00125EA1"/>
    <w:rsid w:val="001275B1"/>
    <w:rsid w:val="00135605"/>
    <w:rsid w:val="0014294A"/>
    <w:rsid w:val="00143314"/>
    <w:rsid w:val="00144646"/>
    <w:rsid w:val="001542F8"/>
    <w:rsid w:val="00163E05"/>
    <w:rsid w:val="00164442"/>
    <w:rsid w:val="00165C21"/>
    <w:rsid w:val="0017197A"/>
    <w:rsid w:val="001731BC"/>
    <w:rsid w:val="00187327"/>
    <w:rsid w:val="001914A6"/>
    <w:rsid w:val="00192D9E"/>
    <w:rsid w:val="001960D7"/>
    <w:rsid w:val="001A7CBD"/>
    <w:rsid w:val="001C4BA5"/>
    <w:rsid w:val="001D6865"/>
    <w:rsid w:val="001D70EC"/>
    <w:rsid w:val="001F3F7A"/>
    <w:rsid w:val="00207C4D"/>
    <w:rsid w:val="002108B7"/>
    <w:rsid w:val="002137EC"/>
    <w:rsid w:val="0021740B"/>
    <w:rsid w:val="002236E5"/>
    <w:rsid w:val="00224C2A"/>
    <w:rsid w:val="002276F6"/>
    <w:rsid w:val="00231432"/>
    <w:rsid w:val="0023600A"/>
    <w:rsid w:val="00243458"/>
    <w:rsid w:val="002506EA"/>
    <w:rsid w:val="00251D6C"/>
    <w:rsid w:val="0025235F"/>
    <w:rsid w:val="00252C1E"/>
    <w:rsid w:val="00260CC7"/>
    <w:rsid w:val="002730A0"/>
    <w:rsid w:val="00273185"/>
    <w:rsid w:val="00275E9D"/>
    <w:rsid w:val="00276076"/>
    <w:rsid w:val="00280854"/>
    <w:rsid w:val="00282DD6"/>
    <w:rsid w:val="002945F0"/>
    <w:rsid w:val="00294F03"/>
    <w:rsid w:val="00295EC7"/>
    <w:rsid w:val="002B0786"/>
    <w:rsid w:val="002B7C18"/>
    <w:rsid w:val="002C3F46"/>
    <w:rsid w:val="002D0AD9"/>
    <w:rsid w:val="002D22BD"/>
    <w:rsid w:val="002D3D44"/>
    <w:rsid w:val="002D567F"/>
    <w:rsid w:val="002D7230"/>
    <w:rsid w:val="002E1CEC"/>
    <w:rsid w:val="002E2DF2"/>
    <w:rsid w:val="002F6CB3"/>
    <w:rsid w:val="00300B79"/>
    <w:rsid w:val="0030698C"/>
    <w:rsid w:val="00313B39"/>
    <w:rsid w:val="00321130"/>
    <w:rsid w:val="003225A2"/>
    <w:rsid w:val="00336316"/>
    <w:rsid w:val="0034399E"/>
    <w:rsid w:val="00354AC5"/>
    <w:rsid w:val="003606FC"/>
    <w:rsid w:val="00362947"/>
    <w:rsid w:val="00366003"/>
    <w:rsid w:val="003666F5"/>
    <w:rsid w:val="00370721"/>
    <w:rsid w:val="003760F2"/>
    <w:rsid w:val="003765E6"/>
    <w:rsid w:val="00381797"/>
    <w:rsid w:val="00396F65"/>
    <w:rsid w:val="003A6130"/>
    <w:rsid w:val="003B2759"/>
    <w:rsid w:val="003B76A3"/>
    <w:rsid w:val="003C2B94"/>
    <w:rsid w:val="003F0A4B"/>
    <w:rsid w:val="003F6444"/>
    <w:rsid w:val="00405AB4"/>
    <w:rsid w:val="00406CD5"/>
    <w:rsid w:val="004114F1"/>
    <w:rsid w:val="0041537C"/>
    <w:rsid w:val="00434D9D"/>
    <w:rsid w:val="004463D2"/>
    <w:rsid w:val="00455A40"/>
    <w:rsid w:val="00457223"/>
    <w:rsid w:val="00461969"/>
    <w:rsid w:val="004646A1"/>
    <w:rsid w:val="0047725C"/>
    <w:rsid w:val="004C1D47"/>
    <w:rsid w:val="004C4308"/>
    <w:rsid w:val="004D01B9"/>
    <w:rsid w:val="004D1102"/>
    <w:rsid w:val="004D516C"/>
    <w:rsid w:val="004E0E2D"/>
    <w:rsid w:val="004E5BA5"/>
    <w:rsid w:val="004E6CC6"/>
    <w:rsid w:val="00501CD2"/>
    <w:rsid w:val="00506639"/>
    <w:rsid w:val="005128C5"/>
    <w:rsid w:val="0051548D"/>
    <w:rsid w:val="005221F2"/>
    <w:rsid w:val="005271D9"/>
    <w:rsid w:val="00540801"/>
    <w:rsid w:val="005525CD"/>
    <w:rsid w:val="00590B50"/>
    <w:rsid w:val="005979E9"/>
    <w:rsid w:val="005A5584"/>
    <w:rsid w:val="005A6B53"/>
    <w:rsid w:val="005B77D8"/>
    <w:rsid w:val="005C3850"/>
    <w:rsid w:val="005C78ED"/>
    <w:rsid w:val="005D3DED"/>
    <w:rsid w:val="005D67BF"/>
    <w:rsid w:val="005E70EB"/>
    <w:rsid w:val="00600126"/>
    <w:rsid w:val="00605964"/>
    <w:rsid w:val="00606C67"/>
    <w:rsid w:val="00615910"/>
    <w:rsid w:val="00621D1C"/>
    <w:rsid w:val="006300D1"/>
    <w:rsid w:val="006560AE"/>
    <w:rsid w:val="00662704"/>
    <w:rsid w:val="006662CF"/>
    <w:rsid w:val="006726EE"/>
    <w:rsid w:val="006748F8"/>
    <w:rsid w:val="0068177B"/>
    <w:rsid w:val="0068526B"/>
    <w:rsid w:val="0069333D"/>
    <w:rsid w:val="006B6954"/>
    <w:rsid w:val="006C326C"/>
    <w:rsid w:val="006D0891"/>
    <w:rsid w:val="006D77A3"/>
    <w:rsid w:val="006E28F5"/>
    <w:rsid w:val="006E31B3"/>
    <w:rsid w:val="006F7C1F"/>
    <w:rsid w:val="00707D07"/>
    <w:rsid w:val="00711F0C"/>
    <w:rsid w:val="00713B30"/>
    <w:rsid w:val="00721F36"/>
    <w:rsid w:val="007241B9"/>
    <w:rsid w:val="00727155"/>
    <w:rsid w:val="00730FFA"/>
    <w:rsid w:val="00731ADB"/>
    <w:rsid w:val="0073439A"/>
    <w:rsid w:val="00747838"/>
    <w:rsid w:val="00752780"/>
    <w:rsid w:val="00764F7C"/>
    <w:rsid w:val="00765E7A"/>
    <w:rsid w:val="007721CC"/>
    <w:rsid w:val="00776DC4"/>
    <w:rsid w:val="007816B7"/>
    <w:rsid w:val="00785A39"/>
    <w:rsid w:val="0079337A"/>
    <w:rsid w:val="007A0E2E"/>
    <w:rsid w:val="007A48D6"/>
    <w:rsid w:val="007A5624"/>
    <w:rsid w:val="007F2481"/>
    <w:rsid w:val="008040B9"/>
    <w:rsid w:val="008060A8"/>
    <w:rsid w:val="008073D5"/>
    <w:rsid w:val="00812965"/>
    <w:rsid w:val="00825B6D"/>
    <w:rsid w:val="0083205A"/>
    <w:rsid w:val="00840C47"/>
    <w:rsid w:val="00845DA2"/>
    <w:rsid w:val="008472F1"/>
    <w:rsid w:val="00850FE6"/>
    <w:rsid w:val="00854788"/>
    <w:rsid w:val="0085537D"/>
    <w:rsid w:val="00855825"/>
    <w:rsid w:val="008604E0"/>
    <w:rsid w:val="00881E4F"/>
    <w:rsid w:val="008877BB"/>
    <w:rsid w:val="00890B6B"/>
    <w:rsid w:val="00890CCD"/>
    <w:rsid w:val="00894C62"/>
    <w:rsid w:val="008A1C92"/>
    <w:rsid w:val="008A6BA0"/>
    <w:rsid w:val="008B6174"/>
    <w:rsid w:val="008B7E68"/>
    <w:rsid w:val="008C15F4"/>
    <w:rsid w:val="008C2C3B"/>
    <w:rsid w:val="008C52FE"/>
    <w:rsid w:val="008D2751"/>
    <w:rsid w:val="008D7F40"/>
    <w:rsid w:val="00925966"/>
    <w:rsid w:val="00927140"/>
    <w:rsid w:val="0093400E"/>
    <w:rsid w:val="00934CBB"/>
    <w:rsid w:val="009439CF"/>
    <w:rsid w:val="00956660"/>
    <w:rsid w:val="00957B5B"/>
    <w:rsid w:val="00965123"/>
    <w:rsid w:val="0097474D"/>
    <w:rsid w:val="00975A3B"/>
    <w:rsid w:val="00982997"/>
    <w:rsid w:val="00982F6D"/>
    <w:rsid w:val="00983390"/>
    <w:rsid w:val="00990CF1"/>
    <w:rsid w:val="00994D0F"/>
    <w:rsid w:val="0099571C"/>
    <w:rsid w:val="009A5220"/>
    <w:rsid w:val="009A777D"/>
    <w:rsid w:val="009B19DD"/>
    <w:rsid w:val="009B4489"/>
    <w:rsid w:val="009B5152"/>
    <w:rsid w:val="009C2CB9"/>
    <w:rsid w:val="009D0B9D"/>
    <w:rsid w:val="009D3873"/>
    <w:rsid w:val="009E6DF4"/>
    <w:rsid w:val="009F0D2C"/>
    <w:rsid w:val="009F275C"/>
    <w:rsid w:val="009F3B9F"/>
    <w:rsid w:val="00A11C85"/>
    <w:rsid w:val="00A14A31"/>
    <w:rsid w:val="00A15C26"/>
    <w:rsid w:val="00A2680B"/>
    <w:rsid w:val="00A3356C"/>
    <w:rsid w:val="00A34D5D"/>
    <w:rsid w:val="00A55634"/>
    <w:rsid w:val="00A571D5"/>
    <w:rsid w:val="00A62A83"/>
    <w:rsid w:val="00A71720"/>
    <w:rsid w:val="00A741BA"/>
    <w:rsid w:val="00A806EE"/>
    <w:rsid w:val="00A812F8"/>
    <w:rsid w:val="00A815A8"/>
    <w:rsid w:val="00A8279B"/>
    <w:rsid w:val="00A83911"/>
    <w:rsid w:val="00A93DBF"/>
    <w:rsid w:val="00AA03BC"/>
    <w:rsid w:val="00AA6987"/>
    <w:rsid w:val="00AA6D4D"/>
    <w:rsid w:val="00AC009E"/>
    <w:rsid w:val="00AC4ECF"/>
    <w:rsid w:val="00AD1F18"/>
    <w:rsid w:val="00AD22BB"/>
    <w:rsid w:val="00AD5299"/>
    <w:rsid w:val="00AE2A38"/>
    <w:rsid w:val="00AF10D7"/>
    <w:rsid w:val="00AF28F8"/>
    <w:rsid w:val="00B00C88"/>
    <w:rsid w:val="00B02A90"/>
    <w:rsid w:val="00B468F8"/>
    <w:rsid w:val="00B57679"/>
    <w:rsid w:val="00B67FE7"/>
    <w:rsid w:val="00B7174B"/>
    <w:rsid w:val="00B74723"/>
    <w:rsid w:val="00B82158"/>
    <w:rsid w:val="00B91A0C"/>
    <w:rsid w:val="00B93C46"/>
    <w:rsid w:val="00B961D4"/>
    <w:rsid w:val="00BB5EC2"/>
    <w:rsid w:val="00BB71A3"/>
    <w:rsid w:val="00BD220E"/>
    <w:rsid w:val="00BD2603"/>
    <w:rsid w:val="00BF2F94"/>
    <w:rsid w:val="00C1167E"/>
    <w:rsid w:val="00C1256A"/>
    <w:rsid w:val="00C12892"/>
    <w:rsid w:val="00C14620"/>
    <w:rsid w:val="00C22B80"/>
    <w:rsid w:val="00C23FDD"/>
    <w:rsid w:val="00C30FB0"/>
    <w:rsid w:val="00C55CB9"/>
    <w:rsid w:val="00C56F6E"/>
    <w:rsid w:val="00C57B15"/>
    <w:rsid w:val="00C70E63"/>
    <w:rsid w:val="00C71BDB"/>
    <w:rsid w:val="00C72FAA"/>
    <w:rsid w:val="00C91FAB"/>
    <w:rsid w:val="00CA082C"/>
    <w:rsid w:val="00CB3E4F"/>
    <w:rsid w:val="00CC123E"/>
    <w:rsid w:val="00CC2145"/>
    <w:rsid w:val="00CD1C8A"/>
    <w:rsid w:val="00CD4235"/>
    <w:rsid w:val="00CD6BF8"/>
    <w:rsid w:val="00CE18AD"/>
    <w:rsid w:val="00CE2D72"/>
    <w:rsid w:val="00CE46D1"/>
    <w:rsid w:val="00CE7155"/>
    <w:rsid w:val="00CF0595"/>
    <w:rsid w:val="00CF0CA2"/>
    <w:rsid w:val="00CF1E79"/>
    <w:rsid w:val="00D02B80"/>
    <w:rsid w:val="00D13B52"/>
    <w:rsid w:val="00D14CBD"/>
    <w:rsid w:val="00D156D1"/>
    <w:rsid w:val="00D173DB"/>
    <w:rsid w:val="00D17CD0"/>
    <w:rsid w:val="00D2334D"/>
    <w:rsid w:val="00D27CC7"/>
    <w:rsid w:val="00D31002"/>
    <w:rsid w:val="00D345A7"/>
    <w:rsid w:val="00D355C7"/>
    <w:rsid w:val="00D44917"/>
    <w:rsid w:val="00D517AE"/>
    <w:rsid w:val="00D52D90"/>
    <w:rsid w:val="00D618C7"/>
    <w:rsid w:val="00D76695"/>
    <w:rsid w:val="00D969F8"/>
    <w:rsid w:val="00D97C80"/>
    <w:rsid w:val="00DA056A"/>
    <w:rsid w:val="00DA64BE"/>
    <w:rsid w:val="00DB22DC"/>
    <w:rsid w:val="00DC5062"/>
    <w:rsid w:val="00DF237F"/>
    <w:rsid w:val="00E024E1"/>
    <w:rsid w:val="00E1043A"/>
    <w:rsid w:val="00E1567A"/>
    <w:rsid w:val="00E1589A"/>
    <w:rsid w:val="00E301CA"/>
    <w:rsid w:val="00E31CE6"/>
    <w:rsid w:val="00E354FD"/>
    <w:rsid w:val="00E47A3E"/>
    <w:rsid w:val="00E61D50"/>
    <w:rsid w:val="00E62748"/>
    <w:rsid w:val="00E652B9"/>
    <w:rsid w:val="00E71E17"/>
    <w:rsid w:val="00E85A4C"/>
    <w:rsid w:val="00E87A48"/>
    <w:rsid w:val="00E95FDB"/>
    <w:rsid w:val="00E974E0"/>
    <w:rsid w:val="00EA0395"/>
    <w:rsid w:val="00EC0FA0"/>
    <w:rsid w:val="00EC4DCE"/>
    <w:rsid w:val="00EC544F"/>
    <w:rsid w:val="00EC6C38"/>
    <w:rsid w:val="00ED0A2C"/>
    <w:rsid w:val="00ED0B1E"/>
    <w:rsid w:val="00ED43B9"/>
    <w:rsid w:val="00ED61E7"/>
    <w:rsid w:val="00EE5555"/>
    <w:rsid w:val="00EF5845"/>
    <w:rsid w:val="00F14AC3"/>
    <w:rsid w:val="00F21430"/>
    <w:rsid w:val="00F2768A"/>
    <w:rsid w:val="00F341FC"/>
    <w:rsid w:val="00F50B82"/>
    <w:rsid w:val="00F517BD"/>
    <w:rsid w:val="00F51B47"/>
    <w:rsid w:val="00F53DC3"/>
    <w:rsid w:val="00F57F90"/>
    <w:rsid w:val="00F63C60"/>
    <w:rsid w:val="00F640D3"/>
    <w:rsid w:val="00F67800"/>
    <w:rsid w:val="00F70FA3"/>
    <w:rsid w:val="00F81245"/>
    <w:rsid w:val="00F84B26"/>
    <w:rsid w:val="00F919B0"/>
    <w:rsid w:val="00FA0BC9"/>
    <w:rsid w:val="00FA2B2D"/>
    <w:rsid w:val="00FA75A2"/>
    <w:rsid w:val="00FB593B"/>
    <w:rsid w:val="00FB64AE"/>
    <w:rsid w:val="00FC0338"/>
    <w:rsid w:val="00FC5C7E"/>
    <w:rsid w:val="00FC65BA"/>
    <w:rsid w:val="00FD0F44"/>
    <w:rsid w:val="00FE12BA"/>
    <w:rsid w:val="00FE527D"/>
    <w:rsid w:val="00FE56B3"/>
    <w:rsid w:val="00FE6A0A"/>
    <w:rsid w:val="00FE758F"/>
    <w:rsid w:val="00FF7E0A"/>
    <w:rsid w:val="07DF642B"/>
    <w:rsid w:val="0AA578FC"/>
    <w:rsid w:val="10245B79"/>
    <w:rsid w:val="188E0A80"/>
    <w:rsid w:val="1A3079EF"/>
    <w:rsid w:val="1BAC4A58"/>
    <w:rsid w:val="23A13541"/>
    <w:rsid w:val="371124E5"/>
    <w:rsid w:val="44FF37A7"/>
    <w:rsid w:val="5A242A79"/>
    <w:rsid w:val="668D3898"/>
    <w:rsid w:val="6C724BB7"/>
    <w:rsid w:val="76956494"/>
    <w:rsid w:val="799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32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oc 5"/>
    <w:basedOn w:val="1"/>
    <w:next w:val="1"/>
    <w:qFormat/>
    <w:uiPriority w:val="1"/>
    <w:pPr>
      <w:spacing w:before="44"/>
      <w:ind w:left="853"/>
    </w:pPr>
    <w:rPr>
      <w:sz w:val="21"/>
      <w:szCs w:val="21"/>
    </w:rPr>
  </w:style>
  <w:style w:type="paragraph" w:styleId="7">
    <w:name w:val="toc 3"/>
    <w:basedOn w:val="1"/>
    <w:next w:val="1"/>
    <w:qFormat/>
    <w:uiPriority w:val="1"/>
    <w:pPr>
      <w:spacing w:before="43"/>
      <w:ind w:right="540"/>
      <w:jc w:val="right"/>
    </w:pPr>
    <w:rPr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1"/>
    <w:pPr>
      <w:spacing w:before="380"/>
      <w:ind w:right="540"/>
      <w:jc w:val="right"/>
    </w:pPr>
    <w:rPr>
      <w:b/>
      <w:bCs/>
      <w:sz w:val="24"/>
      <w:szCs w:val="24"/>
    </w:rPr>
  </w:style>
  <w:style w:type="paragraph" w:styleId="11">
    <w:name w:val="toc 4"/>
    <w:basedOn w:val="1"/>
    <w:next w:val="1"/>
    <w:qFormat/>
    <w:uiPriority w:val="1"/>
    <w:pPr>
      <w:spacing w:before="362"/>
      <w:ind w:left="432"/>
    </w:pPr>
    <w:rPr>
      <w:rFonts w:ascii="宋体" w:hAnsi="宋体" w:eastAsia="宋体" w:cs="宋体"/>
      <w:b/>
      <w:bCs/>
      <w:sz w:val="24"/>
      <w:szCs w:val="24"/>
    </w:rPr>
  </w:style>
  <w:style w:type="paragraph" w:styleId="12">
    <w:name w:val="toc 2"/>
    <w:basedOn w:val="1"/>
    <w:next w:val="1"/>
    <w:qFormat/>
    <w:uiPriority w:val="1"/>
    <w:pPr>
      <w:spacing w:before="25"/>
      <w:ind w:left="1171" w:right="540" w:hanging="1172"/>
      <w:jc w:val="right"/>
    </w:pPr>
    <w:rPr>
      <w:b/>
      <w:bCs/>
      <w:sz w:val="21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4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5">
    <w:name w:val="annotation subject"/>
    <w:basedOn w:val="4"/>
    <w:next w:val="4"/>
    <w:link w:val="30"/>
    <w:qFormat/>
    <w:uiPriority w:val="0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qFormat/>
    <w:uiPriority w:val="0"/>
    <w:rPr>
      <w:sz w:val="21"/>
      <w:szCs w:val="21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34"/>
    <w:pPr>
      <w:spacing w:before="161"/>
      <w:ind w:left="1273" w:hanging="421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页眉 字符"/>
    <w:basedOn w:val="18"/>
    <w:link w:val="9"/>
    <w:qFormat/>
    <w:uiPriority w:val="0"/>
    <w:rPr>
      <w:rFonts w:ascii="仿宋" w:hAnsi="仿宋" w:eastAsia="仿宋" w:cs="仿宋"/>
      <w:sz w:val="18"/>
      <w:szCs w:val="18"/>
      <w:lang w:eastAsia="en-US" w:bidi="en-US"/>
    </w:rPr>
  </w:style>
  <w:style w:type="character" w:customStyle="1" w:styleId="25">
    <w:name w:val="标题 2 字符"/>
    <w:basedOn w:val="18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eastAsia="en-US" w:bidi="en-US"/>
    </w:rPr>
  </w:style>
  <w:style w:type="character" w:customStyle="1" w:styleId="26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标题 字符"/>
    <w:basedOn w:val="18"/>
    <w:link w:val="14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eastAsia="en-US" w:bidi="en-US"/>
    </w:rPr>
  </w:style>
  <w:style w:type="paragraph" w:customStyle="1" w:styleId="28">
    <w:name w:val="Char2 Char Char Char Char Char Char"/>
    <w:basedOn w:val="1"/>
    <w:qFormat/>
    <w:uiPriority w:val="0"/>
    <w:pPr>
      <w:numPr>
        <w:ilvl w:val="0"/>
        <w:numId w:val="1"/>
      </w:numPr>
      <w:autoSpaceDE/>
      <w:autoSpaceDN/>
      <w:spacing w:line="360" w:lineRule="auto"/>
      <w:ind w:firstLine="120"/>
    </w:pPr>
    <w:rPr>
      <w:rFonts w:ascii="宋体" w:hAnsi="宋体" w:eastAsia="宋体" w:cs="Times New Roman"/>
      <w:kern w:val="2"/>
      <w:sz w:val="18"/>
      <w:szCs w:val="18"/>
      <w:lang w:eastAsia="zh-CN" w:bidi="ar-SA"/>
    </w:rPr>
  </w:style>
  <w:style w:type="character" w:customStyle="1" w:styleId="29">
    <w:name w:val="批注文字 字符"/>
    <w:basedOn w:val="18"/>
    <w:link w:val="4"/>
    <w:qFormat/>
    <w:uiPriority w:val="0"/>
    <w:rPr>
      <w:rFonts w:ascii="仿宋" w:hAnsi="仿宋" w:eastAsia="仿宋" w:cs="仿宋"/>
      <w:sz w:val="22"/>
      <w:szCs w:val="22"/>
      <w:lang w:eastAsia="en-US" w:bidi="en-US"/>
    </w:rPr>
  </w:style>
  <w:style w:type="character" w:customStyle="1" w:styleId="30">
    <w:name w:val="批注主题 字符"/>
    <w:basedOn w:val="29"/>
    <w:link w:val="15"/>
    <w:qFormat/>
    <w:uiPriority w:val="0"/>
    <w:rPr>
      <w:rFonts w:ascii="仿宋" w:hAnsi="仿宋" w:eastAsia="仿宋" w:cs="仿宋"/>
      <w:b/>
      <w:bCs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0B0EE-1274-4BEA-97BC-A9E896F97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570</Words>
  <Characters>640</Characters>
  <Lines>26</Lines>
  <Paragraphs>7</Paragraphs>
  <TotalTime>28</TotalTime>
  <ScaleCrop>false</ScaleCrop>
  <LinksUpToDate>false</LinksUpToDate>
  <CharactersWithSpaces>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2022-04-13T02:29:00Z</dcterms:created>
  <dc:creator>xuefanhuang</dc:creator>
  <cp:lastModifiedBy>WPS_1651038252</cp:lastModifiedBy>
  <cp:lastPrinted>2022-04-12T05:42:00Z</cp:lastPrinted>
  <dcterms:modified xsi:type="dcterms:W3CDTF">2022-07-05T01:37:21Z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0F057D19DA444717B27950C4AE9572DB</vt:lpwstr>
  </property>
</Properties>
</file>